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03ED" w14:textId="77777777" w:rsidR="006449D5" w:rsidRPr="006449D5" w:rsidRDefault="00974E99" w:rsidP="006449D5">
      <w:pPr>
        <w:jc w:val="center"/>
        <w:rPr>
          <w:b/>
          <w:bCs/>
          <w:color w:val="00B0F0"/>
        </w:rPr>
      </w:pPr>
      <w:r w:rsidRPr="006449D5">
        <w:rPr>
          <w:b/>
          <w:bCs/>
          <w:color w:val="00B0F0"/>
        </w:rPr>
        <w:t xml:space="preserve">Příloha č. </w:t>
      </w:r>
      <w:r w:rsidR="007E6E26" w:rsidRPr="006449D5">
        <w:rPr>
          <w:b/>
          <w:bCs/>
          <w:color w:val="00B0F0"/>
        </w:rPr>
        <w:t>3</w:t>
      </w:r>
      <w:r w:rsidRPr="006449D5">
        <w:rPr>
          <w:b/>
          <w:bCs/>
          <w:color w:val="00B0F0"/>
        </w:rPr>
        <w:t xml:space="preserve"> </w:t>
      </w:r>
    </w:p>
    <w:p w14:paraId="2BDE5400" w14:textId="33449D30" w:rsidR="00974E99" w:rsidRPr="006449D5" w:rsidRDefault="00974E99" w:rsidP="006449D5">
      <w:pPr>
        <w:jc w:val="center"/>
        <w:rPr>
          <w:b/>
          <w:bCs/>
          <w:color w:val="00B0F0"/>
        </w:rPr>
      </w:pPr>
      <w:r w:rsidRPr="006449D5">
        <w:rPr>
          <w:b/>
          <w:bCs/>
          <w:color w:val="00B0F0"/>
        </w:rPr>
        <w:t>Specifika</w:t>
      </w:r>
      <w:r w:rsidR="006648B6">
        <w:rPr>
          <w:b/>
          <w:bCs/>
          <w:color w:val="00B0F0"/>
        </w:rPr>
        <w:t>ční list</w:t>
      </w:r>
    </w:p>
    <w:p w14:paraId="0B4941BF" w14:textId="0F611D72" w:rsidR="00974E99" w:rsidRPr="006449D5" w:rsidRDefault="00974E99" w:rsidP="006449D5">
      <w:pPr>
        <w:jc w:val="center"/>
        <w:rPr>
          <w:color w:val="00B0F0"/>
        </w:rPr>
      </w:pPr>
      <w:r w:rsidRPr="006449D5">
        <w:rPr>
          <w:b/>
          <w:bCs/>
          <w:color w:val="00B0F0"/>
        </w:rPr>
        <w:t>Veřejná zakázka:</w:t>
      </w:r>
      <w:r w:rsidR="009771E1" w:rsidRPr="006449D5">
        <w:rPr>
          <w:b/>
          <w:bCs/>
          <w:color w:val="00B0F0"/>
        </w:rPr>
        <w:t xml:space="preserve"> „</w:t>
      </w:r>
      <w:r w:rsidR="007E6E26" w:rsidRPr="006449D5">
        <w:rPr>
          <w:b/>
          <w:bCs/>
          <w:color w:val="00B0F0"/>
        </w:rPr>
        <w:t>Konvektomat</w:t>
      </w:r>
      <w:r w:rsidR="009771E1" w:rsidRPr="006449D5">
        <w:rPr>
          <w:b/>
          <w:bCs/>
          <w:color w:val="00B0F0"/>
        </w:rPr>
        <w:t>“</w:t>
      </w:r>
    </w:p>
    <w:p w14:paraId="146BE347" w14:textId="77777777" w:rsidR="00974E99" w:rsidRPr="00974E99" w:rsidRDefault="00B84599" w:rsidP="00974E99">
      <w:r>
        <w:pict w14:anchorId="51E30C84">
          <v:rect id="_x0000_i1025" style="width:0;height:1.5pt" o:hralign="center" o:hrstd="t" o:hr="t" fillcolor="#a0a0a0" stroked="f"/>
        </w:pict>
      </w:r>
    </w:p>
    <w:p w14:paraId="09FAD8B0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Specifikace předmětu plnění</w:t>
      </w:r>
    </w:p>
    <w:p w14:paraId="77578CC2" w14:textId="77777777" w:rsidR="00974E99" w:rsidRPr="00974E99" w:rsidRDefault="00974E99" w:rsidP="00974E99">
      <w:r w:rsidRPr="00974E99">
        <w:t>Uchazeč tímto potvrzuje, že předmětem jeho nabídky je dodávka zařízení, které odpovídá následujícím požadavkům zadavatele:</w:t>
      </w:r>
    </w:p>
    <w:p w14:paraId="74BFF0D9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1. Technické požadavky na zařízení</w:t>
      </w:r>
    </w:p>
    <w:p w14:paraId="0287B723" w14:textId="2E0746C5" w:rsidR="00974E99" w:rsidRPr="00974E99" w:rsidRDefault="0095230F" w:rsidP="00974E99">
      <w:r>
        <w:t xml:space="preserve">Elektrický </w:t>
      </w:r>
      <w:proofErr w:type="spellStart"/>
      <w:r w:rsidR="00504DE8">
        <w:t>bojlerový</w:t>
      </w:r>
      <w:proofErr w:type="spellEnd"/>
      <w:r w:rsidR="00504DE8">
        <w:t xml:space="preserve"> k</w:t>
      </w:r>
      <w:r w:rsidR="000A2F23">
        <w:t>onvektomat</w:t>
      </w:r>
      <w:r w:rsidR="00974E99" w:rsidRPr="00974E99">
        <w:t xml:space="preserve"> musí splňovat minimálně tyto technické parametry:</w:t>
      </w:r>
    </w:p>
    <w:p w14:paraId="40188AC2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>Počet vsunů 20 velikosti GN 1/1 s roztečí 63 mm</w:t>
      </w:r>
    </w:p>
    <w:p w14:paraId="08900A6C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>Kapacita jídel na výdej 400-600</w:t>
      </w:r>
    </w:p>
    <w:p w14:paraId="18EC91D3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>Zavážecí vozík kompatibilní</w:t>
      </w:r>
    </w:p>
    <w:p w14:paraId="46A31528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 xml:space="preserve">Orientace vsunů na šíři </w:t>
      </w:r>
    </w:p>
    <w:p w14:paraId="796F80A3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 xml:space="preserve">Horký vzduch </w:t>
      </w:r>
      <w:proofErr w:type="gramStart"/>
      <w:r w:rsidRPr="00504DE8">
        <w:t>30 - 300</w:t>
      </w:r>
      <w:proofErr w:type="gramEnd"/>
      <w:r w:rsidRPr="00504DE8">
        <w:t>°</w:t>
      </w:r>
      <w:proofErr w:type="gramStart"/>
      <w:r w:rsidRPr="00504DE8">
        <w:t>C,  Pára</w:t>
      </w:r>
      <w:proofErr w:type="gramEnd"/>
      <w:r w:rsidRPr="00504DE8">
        <w:t xml:space="preserve"> </w:t>
      </w:r>
      <w:proofErr w:type="gramStart"/>
      <w:r w:rsidRPr="00504DE8">
        <w:t>30 – 130</w:t>
      </w:r>
      <w:proofErr w:type="gramEnd"/>
      <w:r w:rsidRPr="00504DE8">
        <w:t xml:space="preserve">°C </w:t>
      </w:r>
    </w:p>
    <w:p w14:paraId="45A6D6A4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Kombinovaný režim 30-</w:t>
      </w:r>
      <w:proofErr w:type="gramStart"/>
      <w:r w:rsidRPr="00504DE8">
        <w:t>300°C</w:t>
      </w:r>
      <w:proofErr w:type="gramEnd"/>
      <w:r w:rsidRPr="00504DE8">
        <w:t>, Řízení vlhkosti 0-100%</w:t>
      </w:r>
    </w:p>
    <w:p w14:paraId="2C851AEF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Regenerace potravin</w:t>
      </w:r>
    </w:p>
    <w:p w14:paraId="09671600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 xml:space="preserve">Volba trvalého osvětlení (halogenové minimálně </w:t>
      </w:r>
      <w:proofErr w:type="gramStart"/>
      <w:r w:rsidRPr="00504DE8">
        <w:t>2-žárovky</w:t>
      </w:r>
      <w:proofErr w:type="gramEnd"/>
      <w:r w:rsidRPr="00504DE8">
        <w:t>)</w:t>
      </w:r>
    </w:p>
    <w:p w14:paraId="52C3A2F0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Integrovaná externí sprcha bez navíjení na boku stroje </w:t>
      </w:r>
    </w:p>
    <w:p w14:paraId="364EC015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 xml:space="preserve">trojité sklo </w:t>
      </w:r>
      <w:proofErr w:type="spellStart"/>
      <w:r w:rsidRPr="00504DE8">
        <w:t>rozevíratelné</w:t>
      </w:r>
      <w:proofErr w:type="spellEnd"/>
    </w:p>
    <w:p w14:paraId="062BB8E1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Hladký ovládací panel s tlakovým 7“ dotykovým displejem bez knoflíků</w:t>
      </w:r>
    </w:p>
    <w:p w14:paraId="56603BA5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</w:pPr>
      <w:r w:rsidRPr="00504DE8">
        <w:t>Předem nainstalované programy – minimálně 99 programů</w:t>
      </w:r>
    </w:p>
    <w:p w14:paraId="44DD13B7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 xml:space="preserve">Nízkoteplotní pečení </w:t>
      </w:r>
    </w:p>
    <w:p w14:paraId="704A2719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Taktování ventilátoru</w:t>
      </w:r>
    </w:p>
    <w:p w14:paraId="67CADF31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regulace rychlostí ventilátoru – minimálně 7rychlostí – 2reverzní ventilátory komory</w:t>
      </w:r>
    </w:p>
    <w:p w14:paraId="6CE15767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Okamžité zastavení ventilátoru při otevření dveří</w:t>
      </w:r>
    </w:p>
    <w:p w14:paraId="1BE30D3F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Konektor na připojení k PC (USB a LAN)</w:t>
      </w:r>
    </w:p>
    <w:p w14:paraId="707FE30E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Vlastní diagnostický systém</w:t>
      </w:r>
    </w:p>
    <w:p w14:paraId="753680A0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 xml:space="preserve">Záznamník HACCP (paměť s možností uložení do PC) </w:t>
      </w:r>
    </w:p>
    <w:p w14:paraId="46F173BC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Automatické mytí a automatické odvápnění s práškovou chemií</w:t>
      </w:r>
    </w:p>
    <w:p w14:paraId="37F1C5A5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Stroj z AISI 304 nemagnetická nerezová ocel</w:t>
      </w:r>
    </w:p>
    <w:p w14:paraId="51381652" w14:textId="753F66AF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Chemická povrchová úprava varné komory s</w:t>
      </w:r>
      <w:r w:rsidR="007B676C">
        <w:t> </w:t>
      </w:r>
      <w:r w:rsidRPr="00504DE8">
        <w:t>50</w:t>
      </w:r>
      <w:r w:rsidR="007B676C">
        <w:t xml:space="preserve"> </w:t>
      </w:r>
      <w:r w:rsidRPr="00504DE8">
        <w:t>mm tepelnou izolací</w:t>
      </w:r>
    </w:p>
    <w:p w14:paraId="6FBD1749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504DE8">
        <w:t>Bezesváré</w:t>
      </w:r>
      <w:proofErr w:type="spellEnd"/>
      <w:r w:rsidRPr="00504DE8">
        <w:t xml:space="preserve"> zaoblené rohy varné komory</w:t>
      </w:r>
    </w:p>
    <w:p w14:paraId="44334102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Příkon minimálně 36 kW maximálně 37,5 kW</w:t>
      </w:r>
    </w:p>
    <w:p w14:paraId="7D51BC5E" w14:textId="77777777" w:rsidR="0095230F" w:rsidRPr="00504DE8" w:rsidRDefault="0095230F" w:rsidP="0095230F">
      <w:pPr>
        <w:pStyle w:val="Default"/>
        <w:numPr>
          <w:ilvl w:val="0"/>
          <w:numId w:val="3"/>
        </w:numPr>
        <w:rPr>
          <w:rFonts w:asciiTheme="minorHAnsi" w:hAnsiTheme="minorHAnsi" w:cstheme="minorBidi"/>
          <w:color w:val="auto"/>
          <w:kern w:val="2"/>
          <w:sz w:val="22"/>
          <w:szCs w:val="22"/>
          <w14:ligatures w14:val="standardContextual"/>
        </w:rPr>
      </w:pPr>
      <w:r w:rsidRPr="00504DE8">
        <w:rPr>
          <w:rFonts w:asciiTheme="minorHAnsi" w:hAnsiTheme="minorHAnsi" w:cstheme="minorBidi"/>
          <w:color w:val="auto"/>
          <w:kern w:val="2"/>
          <w:sz w:val="22"/>
          <w:szCs w:val="22"/>
          <w14:ligatures w14:val="standardContextual"/>
        </w:rPr>
        <w:t xml:space="preserve">Vyvíječ páry </w:t>
      </w:r>
      <w:proofErr w:type="spellStart"/>
      <w:r w:rsidRPr="00504DE8">
        <w:rPr>
          <w:rFonts w:asciiTheme="minorHAnsi" w:hAnsiTheme="minorHAnsi" w:cstheme="minorBidi"/>
          <w:color w:val="auto"/>
          <w:kern w:val="2"/>
          <w:sz w:val="22"/>
          <w:szCs w:val="22"/>
          <w14:ligatures w14:val="standardContextual"/>
        </w:rPr>
        <w:t>bojlerový</w:t>
      </w:r>
      <w:proofErr w:type="spellEnd"/>
      <w:r w:rsidRPr="00504DE8">
        <w:rPr>
          <w:rFonts w:asciiTheme="minorHAnsi" w:hAnsiTheme="minorHAnsi" w:cstheme="minorBidi"/>
          <w:color w:val="auto"/>
          <w:kern w:val="2"/>
          <w:sz w:val="22"/>
          <w:szCs w:val="22"/>
          <w14:ligatures w14:val="standardContextual"/>
        </w:rPr>
        <w:t xml:space="preserve"> včetně rezervního injekčního s automatickým přechodem v případě neočekávaného výpadku bojleru</w:t>
      </w:r>
    </w:p>
    <w:p w14:paraId="43B46FC3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 xml:space="preserve">Rozměry s tolerancí </w:t>
      </w:r>
      <w:proofErr w:type="gramStart"/>
      <w:r w:rsidRPr="00504DE8">
        <w:t>5%</w:t>
      </w:r>
      <w:proofErr w:type="gramEnd"/>
      <w:r w:rsidRPr="00504DE8">
        <w:t xml:space="preserve"> - (š/v/h) – 948 x 1804 x 834 mm</w:t>
      </w:r>
    </w:p>
    <w:p w14:paraId="7C30715D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Software do PC pro správu HACCP a programů (zdarma aktualizace)</w:t>
      </w:r>
    </w:p>
    <w:p w14:paraId="697A01B5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 xml:space="preserve">Šestibodová teplotní </w:t>
      </w:r>
      <w:proofErr w:type="spellStart"/>
      <w:r w:rsidRPr="00504DE8">
        <w:t>vpichovací</w:t>
      </w:r>
      <w:proofErr w:type="spellEnd"/>
      <w:r w:rsidRPr="00504DE8">
        <w:t xml:space="preserve"> sonda</w:t>
      </w:r>
    </w:p>
    <w:p w14:paraId="08A05F97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Ruční sprcha boční pevná</w:t>
      </w:r>
    </w:p>
    <w:p w14:paraId="0B7FC760" w14:textId="77777777" w:rsidR="0095230F" w:rsidRPr="00504DE8" w:rsidRDefault="0095230F" w:rsidP="0095230F">
      <w:pPr>
        <w:numPr>
          <w:ilvl w:val="0"/>
          <w:numId w:val="3"/>
        </w:numPr>
        <w:spacing w:after="0" w:line="240" w:lineRule="auto"/>
        <w:jc w:val="both"/>
      </w:pPr>
      <w:r w:rsidRPr="00504DE8">
        <w:t>Klapka pro odtah přebytečné páry</w:t>
      </w:r>
    </w:p>
    <w:p w14:paraId="40106519" w14:textId="77777777" w:rsidR="0095230F" w:rsidRDefault="0095230F" w:rsidP="0095230F"/>
    <w:p w14:paraId="3AA769A3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2. Rozsah plnění</w:t>
      </w:r>
    </w:p>
    <w:p w14:paraId="438C6D2E" w14:textId="77777777" w:rsidR="00974E99" w:rsidRPr="00974E99" w:rsidRDefault="00974E99" w:rsidP="00974E99">
      <w:r w:rsidRPr="00974E99">
        <w:t>Součástí dodávky je:</w:t>
      </w:r>
    </w:p>
    <w:p w14:paraId="7D4544D1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lastRenderedPageBreak/>
        <w:t>Doprava</w:t>
      </w:r>
      <w:r w:rsidRPr="00974E99">
        <w:t xml:space="preserve"> zařízení na místo plnění</w:t>
      </w:r>
    </w:p>
    <w:p w14:paraId="656DEE39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Montáž a odborné zapojení</w:t>
      </w:r>
    </w:p>
    <w:p w14:paraId="4558FAEA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Uvedení do provozu</w:t>
      </w:r>
    </w:p>
    <w:p w14:paraId="019EC6AB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Zaškolení obsluhy</w:t>
      </w:r>
    </w:p>
    <w:p w14:paraId="43383190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Dodání všech dokumentů</w:t>
      </w:r>
      <w:r w:rsidRPr="00974E99">
        <w:t xml:space="preserve"> v českém jazyce (návod, technická data, certifikáty)</w:t>
      </w:r>
    </w:p>
    <w:p w14:paraId="5DD237EE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Potvrzení o spotřebě el. energie a latentního tepla od výrobce nebo dovozce</w:t>
      </w:r>
    </w:p>
    <w:p w14:paraId="64B889DD" w14:textId="77777777" w:rsid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Záruční servis</w:t>
      </w:r>
      <w:r w:rsidRPr="00974E99">
        <w:t xml:space="preserve"> podle nabídky</w:t>
      </w:r>
    </w:p>
    <w:p w14:paraId="33FB8D5A" w14:textId="362C2401" w:rsidR="00081C09" w:rsidRPr="00974E99" w:rsidRDefault="00081C09" w:rsidP="00974E99">
      <w:pPr>
        <w:numPr>
          <w:ilvl w:val="0"/>
          <w:numId w:val="2"/>
        </w:numPr>
      </w:pPr>
      <w:r>
        <w:rPr>
          <w:b/>
          <w:bCs/>
        </w:rPr>
        <w:t xml:space="preserve">Odvoz a likvidace starého zařízení </w:t>
      </w:r>
      <w:r w:rsidRPr="00081C09">
        <w:t>(konvektomatu)</w:t>
      </w:r>
    </w:p>
    <w:p w14:paraId="168DCC6A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3. Místo plnění</w:t>
      </w:r>
    </w:p>
    <w:p w14:paraId="58E7ABEA" w14:textId="700A4C11" w:rsidR="00974E99" w:rsidRPr="00974E99" w:rsidRDefault="00974E99" w:rsidP="00974E99">
      <w:r w:rsidRPr="00974E99">
        <w:t xml:space="preserve">Základní škola </w:t>
      </w:r>
      <w:r>
        <w:t>Základní škola Pardubice, Benešovo náměstí 590</w:t>
      </w:r>
    </w:p>
    <w:p w14:paraId="4ABB0CB2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4. Termín dodání</w:t>
      </w:r>
    </w:p>
    <w:p w14:paraId="04E2D698" w14:textId="7EEB5B83" w:rsidR="00974E99" w:rsidRPr="00974E99" w:rsidRDefault="00974E99" w:rsidP="00974E99">
      <w:r w:rsidRPr="00974E99">
        <w:t xml:space="preserve">Nejpozději do: </w:t>
      </w:r>
      <w:r w:rsidR="005779A3" w:rsidRPr="005779A3">
        <w:rPr>
          <w:b/>
          <w:bCs/>
        </w:rPr>
        <w:t>21</w:t>
      </w:r>
      <w:r>
        <w:rPr>
          <w:b/>
          <w:bCs/>
        </w:rPr>
        <w:t xml:space="preserve">. </w:t>
      </w:r>
      <w:r w:rsidR="00407453">
        <w:rPr>
          <w:b/>
          <w:bCs/>
        </w:rPr>
        <w:t>8</w:t>
      </w:r>
      <w:r>
        <w:rPr>
          <w:b/>
          <w:bCs/>
        </w:rPr>
        <w:t>. 202</w:t>
      </w:r>
      <w:r w:rsidR="00407453">
        <w:rPr>
          <w:b/>
          <w:bCs/>
        </w:rPr>
        <w:t>6</w:t>
      </w:r>
    </w:p>
    <w:p w14:paraId="0D4F351A" w14:textId="77777777" w:rsidR="00974E99" w:rsidRPr="00974E99" w:rsidRDefault="00B84599" w:rsidP="00974E99">
      <w:r>
        <w:pict w14:anchorId="0E63F5EE">
          <v:rect id="_x0000_i1026" style="width:0;height:1.5pt" o:hralign="center" o:hrstd="t" o:hr="t" fillcolor="#a0a0a0" stroked="f"/>
        </w:pict>
      </w:r>
    </w:p>
    <w:p w14:paraId="32B4DC8B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Potvrzení uchazeče</w:t>
      </w:r>
    </w:p>
    <w:p w14:paraId="5F7D9FE1" w14:textId="77777777" w:rsidR="00974E99" w:rsidRDefault="00974E99" w:rsidP="00974E99">
      <w:r w:rsidRPr="00974E99">
        <w:t>Tímto potvrzuji, že specifikace plnění odpovídá předmětu mé nabídky, zařízení odpovídá požadavkům zadavatele a veškeré plnění bude realizováno v souladu s výše uvedenými body.</w:t>
      </w:r>
    </w:p>
    <w:p w14:paraId="41E2CE17" w14:textId="77777777" w:rsidR="00FF2DA8" w:rsidRDefault="00FF2DA8" w:rsidP="00974E99"/>
    <w:p w14:paraId="3CBC0F74" w14:textId="77777777" w:rsidR="00FF2DA8" w:rsidRDefault="00FF2DA8" w:rsidP="00974E99"/>
    <w:p w14:paraId="2A17DFF1" w14:textId="77777777" w:rsidR="00FF2DA8" w:rsidRDefault="00FF2DA8" w:rsidP="00974E99"/>
    <w:p w14:paraId="4D66A635" w14:textId="77777777" w:rsidR="00FF2DA8" w:rsidRPr="00974E99" w:rsidRDefault="00FF2DA8" w:rsidP="00974E99"/>
    <w:p w14:paraId="3C3BAFFF" w14:textId="4B0CE7CE" w:rsidR="00974E99" w:rsidRDefault="00FF2DA8" w:rsidP="00974E99">
      <w:r>
        <w:t>V 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Dne: …………………………………………</w:t>
      </w:r>
      <w:proofErr w:type="gramStart"/>
      <w:r>
        <w:t>…….</w:t>
      </w:r>
      <w:proofErr w:type="gramEnd"/>
      <w:r>
        <w:t>.</w:t>
      </w:r>
    </w:p>
    <w:p w14:paraId="7CE79351" w14:textId="77777777" w:rsidR="00974E99" w:rsidRDefault="00974E99" w:rsidP="00974E99"/>
    <w:p w14:paraId="645F1968" w14:textId="77777777" w:rsidR="00974E99" w:rsidRDefault="00974E99" w:rsidP="00974E99"/>
    <w:p w14:paraId="716B5D57" w14:textId="5B0B87A1" w:rsidR="00974E99" w:rsidRPr="00974E99" w:rsidRDefault="00974E99" w:rsidP="00974E99">
      <w:r w:rsidRPr="00974E99">
        <w:br/>
        <w:t>............................................................</w:t>
      </w:r>
      <w:r w:rsidRPr="00974E99">
        <w:br/>
      </w:r>
      <w:r w:rsidRPr="00974E99">
        <w:rPr>
          <w:b/>
          <w:bCs/>
        </w:rPr>
        <w:t>(podpis oprávněné osoby uchazeče)</w:t>
      </w:r>
      <w:r w:rsidRPr="00974E99">
        <w:br/>
        <w:t>Razítko</w:t>
      </w:r>
    </w:p>
    <w:p w14:paraId="3F35282C" w14:textId="77777777" w:rsidR="009A18D2" w:rsidRDefault="009A18D2"/>
    <w:sectPr w:rsidR="009A18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88DD" w14:textId="77777777" w:rsidR="00B84599" w:rsidRDefault="00B84599" w:rsidP="008C53FB">
      <w:pPr>
        <w:spacing w:after="0" w:line="240" w:lineRule="auto"/>
      </w:pPr>
      <w:r>
        <w:separator/>
      </w:r>
    </w:p>
  </w:endnote>
  <w:endnote w:type="continuationSeparator" w:id="0">
    <w:p w14:paraId="306FAAD2" w14:textId="77777777" w:rsidR="00B84599" w:rsidRDefault="00B84599" w:rsidP="008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70E" w14:textId="77777777" w:rsidR="00B84599" w:rsidRDefault="00B84599" w:rsidP="008C53FB">
      <w:pPr>
        <w:spacing w:after="0" w:line="240" w:lineRule="auto"/>
      </w:pPr>
      <w:r>
        <w:separator/>
      </w:r>
    </w:p>
  </w:footnote>
  <w:footnote w:type="continuationSeparator" w:id="0">
    <w:p w14:paraId="1E697A99" w14:textId="77777777" w:rsidR="00B84599" w:rsidRDefault="00B84599" w:rsidP="008C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445" w14:textId="34C33492" w:rsidR="008C53FB" w:rsidRDefault="008C53FB" w:rsidP="008C53FB">
    <w:pPr>
      <w:pStyle w:val="Zhlav"/>
      <w:jc w:val="center"/>
    </w:pPr>
    <w:r>
      <w:t>Základní škola Pardubice, Benešovo náměstí 590</w:t>
    </w:r>
  </w:p>
  <w:p w14:paraId="7C2F0783" w14:textId="77777777" w:rsidR="008C53FB" w:rsidRDefault="008C53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0D36"/>
    <w:multiLevelType w:val="hybridMultilevel"/>
    <w:tmpl w:val="23D2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F099D"/>
    <w:multiLevelType w:val="multilevel"/>
    <w:tmpl w:val="F44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16F47"/>
    <w:multiLevelType w:val="multilevel"/>
    <w:tmpl w:val="964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5090">
    <w:abstractNumId w:val="2"/>
  </w:num>
  <w:num w:numId="2" w16cid:durableId="349181481">
    <w:abstractNumId w:val="1"/>
  </w:num>
  <w:num w:numId="3" w16cid:durableId="123897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9"/>
    <w:rsid w:val="00081C09"/>
    <w:rsid w:val="000A2F23"/>
    <w:rsid w:val="002D4599"/>
    <w:rsid w:val="003127E3"/>
    <w:rsid w:val="00357CF7"/>
    <w:rsid w:val="003C5D7C"/>
    <w:rsid w:val="00407453"/>
    <w:rsid w:val="00504DE8"/>
    <w:rsid w:val="005779A3"/>
    <w:rsid w:val="006449D5"/>
    <w:rsid w:val="006648B6"/>
    <w:rsid w:val="007B676C"/>
    <w:rsid w:val="007E6E26"/>
    <w:rsid w:val="008C53FB"/>
    <w:rsid w:val="0095230F"/>
    <w:rsid w:val="00974E99"/>
    <w:rsid w:val="009771E1"/>
    <w:rsid w:val="009A18D2"/>
    <w:rsid w:val="00AE3082"/>
    <w:rsid w:val="00AF2A8F"/>
    <w:rsid w:val="00B84599"/>
    <w:rsid w:val="00D04E6A"/>
    <w:rsid w:val="00DA2CF7"/>
    <w:rsid w:val="00DC0B9A"/>
    <w:rsid w:val="00EA064A"/>
    <w:rsid w:val="00EA48CB"/>
    <w:rsid w:val="00FA691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FAB2"/>
  <w15:chartTrackingRefBased/>
  <w15:docId w15:val="{5D5E0C97-9675-4F08-A156-D3954F77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E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E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E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E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E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E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E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E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E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E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E9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5230F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3FB"/>
  </w:style>
  <w:style w:type="paragraph" w:styleId="Zpat">
    <w:name w:val="footer"/>
    <w:basedOn w:val="Normln"/>
    <w:link w:val="ZpatChar"/>
    <w:uiPriority w:val="99"/>
    <w:unhideWhenUsed/>
    <w:rsid w:val="008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Jičínská Ema</dc:creator>
  <cp:keywords/>
  <dc:description/>
  <cp:lastModifiedBy>Jičínská Ema</cp:lastModifiedBy>
  <cp:revision>6</cp:revision>
  <dcterms:created xsi:type="dcterms:W3CDTF">2026-06-12T10:28:00Z</dcterms:created>
  <dcterms:modified xsi:type="dcterms:W3CDTF">2026-06-12T10:46:00Z</dcterms:modified>
</cp:coreProperties>
</file>